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0"/>
          <w:color w:val="1D4ED8"/>
        </w:rPr>
        <w:t xml:space="preserve">DOT MEDICAL CARD RENEWAL — WHAT TO BRING CHECKLIST</w:t>
      </w:r>
    </w:p>
    <w:p>
      <w:pPr>
        <w:jc w:val="center"/>
      </w:pPr>
      <w:r>
        <w:rPr>
          <w:i/>
          <w:sz w:val="18"/>
          <w:color w:val="666666"/>
        </w:rPr>
        <w:t xml:space="preserve">Print this and check items off before your exam appointment.</w:t>
      </w:r>
    </w:p>
    <w:p>
      <w:r>
        <w:t xml:space="preserve"/>
      </w:r>
    </w:p>
    <w:p>
      <w:r>
        <w:rPr>
          <w:b/>
          <w:sz w:val="24"/>
          <w:color w:val="1D4ED8"/>
        </w:rPr>
        <w:t xml:space="preserve">BEFORE YOU BOOK</w:t>
      </w:r>
    </w:p>
    <w:p>
      <w:r>
        <w:t xml:space="preserve">☐  Find a certified medical examiner on the FMCSA National Registry (nationalregistry.fmcsa.dot.gov) — only National Registry examiners can issue a valid certificate</w:t>
      </w:r>
    </w:p>
    <w:p>
      <w:r>
        <w:t xml:space="preserve">☐  Check your current card’s expiration date — book at least 2–4 weeks before it expires so a follow-up request can’t lapse you</w:t>
      </w:r>
    </w:p>
    <w:p>
      <w:r>
        <w:t xml:space="preserve">☐  If you have a condition that shortened your last card (e.g. blood pressure, sleep apnea, diabetes), gather the records below first</w:t>
      </w:r>
    </w:p>
    <w:p>
      <w:r>
        <w:t xml:space="preserve"/>
      </w:r>
    </w:p>
    <w:p>
      <w:r>
        <w:rPr>
          <w:b/>
          <w:sz w:val="24"/>
          <w:color w:val="1D4ED8"/>
        </w:rPr>
        <w:t xml:space="preserve">BRING TO THE EXAM</w:t>
      </w:r>
    </w:p>
    <w:p>
      <w:r>
        <w:t xml:space="preserve">☐  Government-issued photo ID (and your CDL if you hold one)</w:t>
      </w:r>
    </w:p>
    <w:p>
      <w:r>
        <w:t xml:space="preserve">☐  Your current medical certificate (if renewing)</w:t>
      </w:r>
    </w:p>
    <w:p>
      <w:r>
        <w:t xml:space="preserve">☐  Glasses, contacts, or hearing aids you use — you’ll be tested wearing them</w:t>
      </w:r>
    </w:p>
    <w:p>
      <w:r>
        <w:t xml:space="preserve">☐  Complete list of ALL medications with dosages, including over-the-counter, and prescribing doctor names</w:t>
      </w:r>
    </w:p>
    <w:p>
      <w:r>
        <w:t xml:space="preserve">☐  If diabetic: recent A1C/blood sugar logs; if insulin-treated, your ITDM paperwork (MCSA-5870) from your treating clinician</w:t>
      </w:r>
    </w:p>
    <w:p>
      <w:r>
        <w:t xml:space="preserve">☐  If you use CPAP: compliance report (usually 90 days of usage data)</w:t>
      </w:r>
    </w:p>
    <w:p>
      <w:r>
        <w:t xml:space="preserve">☐  If you’ve had cardiac issues: clearance letter or stress-test results from your cardiologist</w:t>
      </w:r>
    </w:p>
    <w:p>
      <w:r>
        <w:t xml:space="preserve">☐  Any specialist letters for other flagged conditions (vision/hearing exemptions, seizure history, etc.)</w:t>
      </w:r>
    </w:p>
    <w:p>
      <w:r>
        <w:t xml:space="preserve"/>
      </w:r>
    </w:p>
    <w:p>
      <w:r>
        <w:rPr>
          <w:b/>
          <w:sz w:val="24"/>
          <w:color w:val="1D4ED8"/>
        </w:rPr>
        <w:t xml:space="preserve">AT THE EXAM</w:t>
      </w:r>
    </w:p>
    <w:p>
      <w:r>
        <w:t xml:space="preserve">☐  You’ll complete the driver-history section of the Medical Examination Report (MCSA-5875) — answer accurately; false statements are a federal offense</w:t>
      </w:r>
    </w:p>
    <w:p>
      <w:r>
        <w:t xml:space="preserve">☐  The examiner keeps the report and issues your Medical Examiner’s Certificate (MCSA-5876) if you pass</w:t>
      </w:r>
    </w:p>
    <w:p>
      <w:r>
        <w:t xml:space="preserve">☐  Ask for 2–3 physical copies of the certificate — one for your wallet, one for your carrier file</w:t>
      </w:r>
    </w:p>
    <w:p>
      <w:r>
        <w:t xml:space="preserve"/>
      </w:r>
    </w:p>
    <w:p>
      <w:r>
        <w:rPr>
          <w:b/>
          <w:sz w:val="24"/>
          <w:color w:val="1D4ED8"/>
        </w:rPr>
        <w:t xml:space="preserve">AFTER THE EXAM (the step people miss)</w:t>
      </w:r>
    </w:p>
    <w:p>
      <w:r>
        <w:t xml:space="preserve">☐  CDL holders: submit the new certificate to your STATE driver licensing agency — the examiner’s National Registry entry alone is typically NOT enough; if the state record lapses, your CDL can be downgraded</w:t>
      </w:r>
    </w:p>
    <w:p>
      <w:r>
        <w:t xml:space="preserve">☐  Confirm your self-certification category (interstate non-excepted, etc.) is current with the state</w:t>
      </w:r>
    </w:p>
    <w:p>
      <w:r>
        <w:t xml:space="preserve">☐  Give a copy to your carrier/safety file (or your own file if you’re the carrier)</w:t>
      </w:r>
    </w:p>
    <w:p>
      <w:r>
        <w:t xml:space="preserve">☐  Set reminders at 60 / 30 / 7 days before the new expiration — cards issued for less than 2 years lapse faster than you expect</w:t>
      </w:r>
    </w:p>
    <w:p>
      <w:r>
        <w:t xml:space="preserve"/>
      </w:r>
    </w:p>
    <w:p>
      <w:r>
        <w:rPr>
          <w:i/>
          <w:sz w:val="16"/>
          <w:color w:val="666666"/>
        </w:rPr>
        <w:t xml:space="preserve">Rules and forms change — verify current requirements with FMCSA and your state licensing agency. This checklist is general guidance, not legal or medical advice.</w:t>
      </w:r>
    </w:p>
    <w:p>
      <w:r>
        <w:rPr>
          <w:sz w:val="16"/>
          <w:color w:val="666666"/>
        </w:rPr>
        <w:t xml:space="preserve">Free checklist from FleetClear — fleetclear.9gg.app (tracks your med card, MCS-150, UCR, IFTA and insurance dates and drafts each renewal; your first compliance item is free).</w:t>
      </w:r>
    </w:p>
    <w:sectPr>
      <w:pgSz w:w="12240" w:h="15840"/>
      <w:pgMar w:top="1080" w:right="1080" w:bottom="1080" w:left="1080"/>
    </w:sectPr>
  </w:body>
</w:document>
</file>